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CB" w:rsidRPr="00FC0097" w:rsidRDefault="006714A3" w:rsidP="00E31087">
      <w:pPr>
        <w:spacing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C0097">
        <w:rPr>
          <w:rFonts w:ascii="Times New Roman" w:hAnsi="Times New Roman" w:cs="Times New Roman"/>
          <w:color w:val="FF0000"/>
          <w:sz w:val="44"/>
          <w:szCs w:val="44"/>
        </w:rPr>
        <w:t>НАШ РОДНОЙ ГОРОД –</w:t>
      </w:r>
      <w:r w:rsidR="00E31087" w:rsidRPr="00FC0097">
        <w:rPr>
          <w:rFonts w:ascii="Times New Roman" w:hAnsi="Times New Roman" w:cs="Times New Roman"/>
          <w:color w:val="FF0000"/>
          <w:sz w:val="44"/>
          <w:szCs w:val="44"/>
        </w:rPr>
        <w:t xml:space="preserve">ТЮМЕНЬ, </w:t>
      </w:r>
      <w:r w:rsidRPr="00FC0097">
        <w:rPr>
          <w:rFonts w:ascii="Times New Roman" w:hAnsi="Times New Roman" w:cs="Times New Roman"/>
          <w:color w:val="FF0000"/>
          <w:sz w:val="44"/>
          <w:szCs w:val="44"/>
        </w:rPr>
        <w:t>ЕГО ДОСТОПРИМЕЧАТЕЛЬНОСТИ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Есть на свете город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Зовут его Тюмень.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И говорить о нем, друзья,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Я могу весь день.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Тюмень, как целая страна,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Добра, светла, сильна.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Тайга, снега и холода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И длинная зима.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Но нам морозы не страшны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Нас греют нефть и газ.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Здесь люди добрые живут</w:t>
      </w:r>
    </w:p>
    <w:p w:rsidR="00B671CB" w:rsidRPr="00FC0097" w:rsidRDefault="00B671CB" w:rsidP="00B671C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Нет веселее нас.</w:t>
      </w:r>
    </w:p>
    <w:p w:rsidR="00B671CB" w:rsidRPr="00FC0097" w:rsidRDefault="00E31087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B671CB" w:rsidRPr="00FC0097">
        <w:rPr>
          <w:rFonts w:ascii="Times New Roman" w:hAnsi="Times New Roman" w:cs="Times New Roman"/>
          <w:color w:val="FF0000"/>
          <w:sz w:val="28"/>
          <w:szCs w:val="28"/>
        </w:rPr>
        <w:t xml:space="preserve">Целенаправленное ознакомление ребенка с родным городом нужно рассматривать как составную часть формирования у него патриотизма. Ведь чувство Родины малыша связывается с местом, где он родился и живет. </w:t>
      </w:r>
    </w:p>
    <w:p w:rsidR="00B671CB" w:rsidRPr="00FC0097" w:rsidRDefault="00E31087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 xml:space="preserve">     Задача </w:t>
      </w:r>
      <w:r w:rsidR="00B671CB" w:rsidRPr="00FC0097">
        <w:rPr>
          <w:rFonts w:ascii="Times New Roman" w:hAnsi="Times New Roman" w:cs="Times New Roman"/>
          <w:color w:val="FF0000"/>
          <w:sz w:val="28"/>
          <w:szCs w:val="28"/>
        </w:rPr>
        <w:t>— углубить это чувство, помочь растущему человеку открывать Родину в том, что ему близко и дорого — в ближайшем окружении. Это улица и сквер, где малыш бывает постоянно, двор, где играет с ребятишками, детский сад, который для него является вторым домом… Все это, пока ребенок мал, воспринимается им как неотъемлемая часть его жизненно необходимой среды, без которой он не мыслит свое «я».</w:t>
      </w:r>
    </w:p>
    <w:p w:rsidR="00B671CB" w:rsidRPr="00FC0097" w:rsidRDefault="00B671CB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 xml:space="preserve">        Дошкольное детство — пора открытий. Задача взрослых — помочь ребенку делать открытия, наполнив их воспитывающим содержанием, которое бы способствовало формированию у него нравственных чувств. Пусть маленький человек с вашей помощью открывает красоту родного города, удивляется тому новому, которое, казалось бы, давно ему известно.</w:t>
      </w:r>
      <w:bookmarkStart w:id="0" w:name="_GoBack"/>
      <w:bookmarkEnd w:id="0"/>
    </w:p>
    <w:p w:rsidR="00B671CB" w:rsidRPr="00FC0097" w:rsidRDefault="00B671CB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Ребенку полезно объяснить, в честь кого назвали улицу. Его знакомят с памятными местами родного город. И в этом родителям принадлежит особая роль, ведь они имеют больше возможности, чем детский сад, чтобы поехать с ребенком на экскурсию в любую, даже отдаленную часть города. </w:t>
      </w:r>
    </w:p>
    <w:p w:rsidR="006714A3" w:rsidRPr="00FC0097" w:rsidRDefault="00E31087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714A3" w:rsidRPr="00FC0097">
        <w:rPr>
          <w:rFonts w:ascii="Times New Roman" w:hAnsi="Times New Roman" w:cs="Times New Roman"/>
          <w:color w:val="FF0000"/>
          <w:sz w:val="28"/>
          <w:szCs w:val="28"/>
        </w:rPr>
        <w:t xml:space="preserve">Мы с детьми группы «СКАЗКА» смотрели презентацию про город Тюмень, рассматривали иллюстрации с </w:t>
      </w:r>
      <w:r w:rsidRPr="00FC0097">
        <w:rPr>
          <w:rFonts w:ascii="Times New Roman" w:hAnsi="Times New Roman" w:cs="Times New Roman"/>
          <w:color w:val="FF0000"/>
          <w:sz w:val="28"/>
          <w:szCs w:val="28"/>
        </w:rPr>
        <w:t>до</w:t>
      </w:r>
      <w:r w:rsidR="00FC0097">
        <w:rPr>
          <w:rFonts w:ascii="Times New Roman" w:hAnsi="Times New Roman" w:cs="Times New Roman"/>
          <w:color w:val="FF0000"/>
          <w:sz w:val="28"/>
          <w:szCs w:val="28"/>
        </w:rPr>
        <w:t>стопримечательности, беседовали</w:t>
      </w:r>
      <w:r w:rsidRPr="00FC009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714A3" w:rsidRPr="00FC0097" w:rsidRDefault="00E31087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>отдельные достопримечательности и исторические места родного города;</w:t>
      </w:r>
    </w:p>
    <w:p w:rsidR="006714A3" w:rsidRPr="00FC0097" w:rsidRDefault="00E31087" w:rsidP="00E3108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color w:val="FF0000"/>
          <w:sz w:val="28"/>
          <w:szCs w:val="28"/>
        </w:rPr>
        <w:t xml:space="preserve"> какие главные улицы и проспекты, архитектурные ансамбли и памятники.</w:t>
      </w:r>
    </w:p>
    <w:p w:rsidR="006714A3" w:rsidRPr="00FC0097" w:rsidRDefault="00FC0097" w:rsidP="00E31087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Разучивали </w:t>
      </w:r>
      <w:r w:rsidR="00E31087" w:rsidRPr="00FC0097">
        <w:rPr>
          <w:rFonts w:ascii="Times New Roman" w:hAnsi="Times New Roman" w:cs="Times New Roman"/>
          <w:color w:val="FF0000"/>
          <w:sz w:val="28"/>
          <w:szCs w:val="28"/>
        </w:rPr>
        <w:t>стихотворени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е, слушали песни о родном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городе</w:t>
      </w:r>
      <w:r w:rsidR="00E31087" w:rsidRPr="00FC0097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6714A3" w:rsidRPr="00FC0097" w:rsidRDefault="006714A3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4A3" w:rsidRPr="00FC0097" w:rsidRDefault="00E31087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09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4FD948D" wp14:editId="4F38C55B">
            <wp:extent cx="1569085" cy="3230616"/>
            <wp:effectExtent l="0" t="0" r="0" b="825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53" cy="32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097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009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FF80F9F" wp14:editId="7A7C1F40">
            <wp:extent cx="3787064" cy="3177540"/>
            <wp:effectExtent l="0" t="0" r="4445" b="381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775" cy="31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A3" w:rsidRPr="00FC0097" w:rsidRDefault="006714A3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4A3" w:rsidRPr="00FC0097" w:rsidRDefault="006714A3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1087" w:rsidRPr="00FC0097" w:rsidRDefault="00E31087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1087" w:rsidRPr="00FC0097" w:rsidRDefault="00E31087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1087" w:rsidRPr="00FC0097" w:rsidRDefault="00E31087" w:rsidP="00B671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31087" w:rsidRPr="00FC0097" w:rsidSect="00FC009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7"/>
    <w:rsid w:val="006714A3"/>
    <w:rsid w:val="008E7D27"/>
    <w:rsid w:val="009200C7"/>
    <w:rsid w:val="009C1874"/>
    <w:rsid w:val="00B671CB"/>
    <w:rsid w:val="00E31087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8C6F"/>
  <w15:chartTrackingRefBased/>
  <w15:docId w15:val="{2AA3E26C-70DC-4FE5-B6A4-4F804D8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9EC2-A90E-4DDB-8BE0-F480E157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2020-07-24T03:57:00Z</dcterms:created>
  <dcterms:modified xsi:type="dcterms:W3CDTF">2020-07-24T04:42:00Z</dcterms:modified>
</cp:coreProperties>
</file>