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E17" w:rsidRPr="00A279F3" w:rsidRDefault="003D6009" w:rsidP="003D6009">
      <w:pPr>
        <w:pStyle w:val="a4"/>
        <w:jc w:val="center"/>
        <w:rPr>
          <w:rFonts w:ascii="Times New Roman" w:hAnsi="Times New Roman" w:cs="Times New Roman"/>
          <w:sz w:val="44"/>
        </w:rPr>
      </w:pPr>
      <w:r w:rsidRPr="00A279F3">
        <w:rPr>
          <w:rFonts w:ascii="Times New Roman" w:hAnsi="Times New Roman" w:cs="Times New Roman"/>
          <w:sz w:val="44"/>
        </w:rPr>
        <w:t>Педагогическая гостиная</w:t>
      </w:r>
    </w:p>
    <w:p w:rsidR="003D6009" w:rsidRDefault="003D6009" w:rsidP="003D60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009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3D6009">
        <w:rPr>
          <w:rFonts w:ascii="Times New Roman" w:hAnsi="Times New Roman" w:cs="Times New Roman"/>
          <w:b/>
          <w:sz w:val="28"/>
          <w:szCs w:val="28"/>
        </w:rPr>
        <w:t>«</w:t>
      </w:r>
      <w:r w:rsidRPr="003D6009">
        <w:rPr>
          <w:rFonts w:ascii="Times New Roman" w:hAnsi="Times New Roman" w:cs="Times New Roman"/>
          <w:b/>
          <w:bCs/>
          <w:sz w:val="28"/>
          <w:szCs w:val="28"/>
        </w:rPr>
        <w:t xml:space="preserve">Театрализованная игра, </w:t>
      </w:r>
    </w:p>
    <w:p w:rsidR="003D6009" w:rsidRDefault="003D6009" w:rsidP="003D60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009">
        <w:rPr>
          <w:rFonts w:ascii="Times New Roman" w:hAnsi="Times New Roman" w:cs="Times New Roman"/>
          <w:b/>
          <w:bCs/>
          <w:sz w:val="28"/>
          <w:szCs w:val="28"/>
        </w:rPr>
        <w:t>как средство развития речи детей дошкольного возраста»</w:t>
      </w:r>
    </w:p>
    <w:p w:rsidR="003D6009" w:rsidRDefault="00611C66" w:rsidP="003D60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8913" cy="1865746"/>
            <wp:effectExtent l="19050" t="0" r="3987" b="0"/>
            <wp:docPr id="1" name="Рисунок 1" descr="https://ds05.infourok.ru/uploads/ex/05a3/000053c2-1d01b42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a3/000053c2-1d01b423/img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914" t="45823" r="8849"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64" cy="186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66" w:rsidRDefault="00CE2C31" w:rsidP="00A279F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11C66">
        <w:rPr>
          <w:rFonts w:ascii="Times New Roman" w:hAnsi="Times New Roman" w:cs="Times New Roman"/>
          <w:bCs/>
          <w:sz w:val="28"/>
          <w:szCs w:val="28"/>
        </w:rPr>
        <w:tab/>
      </w:r>
      <w:r w:rsidR="003D6009" w:rsidRPr="003D6009">
        <w:rPr>
          <w:rFonts w:ascii="Times New Roman" w:hAnsi="Times New Roman" w:cs="Times New Roman"/>
          <w:bCs/>
          <w:sz w:val="28"/>
          <w:szCs w:val="28"/>
        </w:rPr>
        <w:t xml:space="preserve">25.03.21 </w:t>
      </w:r>
      <w:r w:rsidR="003D6009">
        <w:rPr>
          <w:rFonts w:ascii="Times New Roman" w:hAnsi="Times New Roman" w:cs="Times New Roman"/>
          <w:bCs/>
          <w:sz w:val="28"/>
          <w:szCs w:val="28"/>
        </w:rPr>
        <w:t xml:space="preserve">была проведена педагогическая гостиная, на которой мы обсудили актуальность темы, методы и приемы использования </w:t>
      </w:r>
      <w:r w:rsidR="00611C66" w:rsidRPr="00611C66">
        <w:rPr>
          <w:rFonts w:ascii="Times New Roman" w:hAnsi="Times New Roman" w:cs="Times New Roman"/>
          <w:bCs/>
          <w:sz w:val="28"/>
          <w:szCs w:val="28"/>
        </w:rPr>
        <w:t>театрализованных</w:t>
      </w:r>
      <w:r w:rsidR="003D6009">
        <w:rPr>
          <w:rFonts w:ascii="Times New Roman" w:hAnsi="Times New Roman" w:cs="Times New Roman"/>
          <w:bCs/>
          <w:sz w:val="28"/>
          <w:szCs w:val="28"/>
        </w:rPr>
        <w:t xml:space="preserve"> игр в работе с детьми дошкольного возраста.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10"/>
        <w:gridCol w:w="5954"/>
      </w:tblGrid>
      <w:tr w:rsidR="00611C66" w:rsidTr="00A279F3">
        <w:tc>
          <w:tcPr>
            <w:tcW w:w="3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66" w:rsidRDefault="00611C66" w:rsidP="009C32C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6708" cy="2511944"/>
                  <wp:effectExtent l="19050" t="0" r="0" b="0"/>
                  <wp:docPr id="2" name="Рисунок 1" descr="image-13-04-21-10-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3-04-21-10-22.jpeg"/>
                          <pic:cNvPicPr/>
                        </pic:nvPicPr>
                        <pic:blipFill>
                          <a:blip r:embed="rId6" cstate="print"/>
                          <a:srcRect t="1724" r="5221" b="41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521" cy="251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11C66" w:rsidRDefault="00611C66" w:rsidP="009C32CD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Педагоги обсудили условия для самостоятельной  </w:t>
            </w:r>
            <w:r w:rsidRPr="00611C66"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театрализованной деятельности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детей. Наиболее важным итогом нашей встречи стали вывод о том, что требуется индивидуальный подход к ребенку для того, чтобы найти именно тот вид </w:t>
            </w:r>
            <w:r w:rsidRPr="00611C66"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театрализованной деятельности, которая заинтересует именно этого ребенка.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Исходя из этого, педагогам были предложены разные театральные игры и их разные формы использования.</w:t>
            </w:r>
          </w:p>
        </w:tc>
      </w:tr>
    </w:tbl>
    <w:p w:rsidR="00611C66" w:rsidRDefault="00611C66" w:rsidP="009C32CD">
      <w:pPr>
        <w:ind w:left="311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611C66" w:rsidRDefault="00611C66" w:rsidP="00A279F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Для наибольшего понимания, педагоги сами играли в </w:t>
      </w:r>
      <w:r w:rsidRPr="00611C66">
        <w:rPr>
          <w:rFonts w:ascii="Times New Roman" w:hAnsi="Times New Roman" w:cs="Times New Roman"/>
          <w:bCs/>
          <w:sz w:val="28"/>
          <w:szCs w:val="28"/>
        </w:rPr>
        <w:t>театрализованные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игры. Такие, как «Пантомимы», «Сказка на новый лад». Затем, мы обсудили, как подобные игры влияют на ребенка, и какие его стороны развивают. Как данные игры влияют на развитие связной речи и чему нужно уделить особое внимание при проведении таких игр в группе.</w:t>
      </w:r>
    </w:p>
    <w:p w:rsidR="00CE2C31" w:rsidRDefault="00CE2C31" w:rsidP="00A279F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2C31" w:rsidRDefault="00CE2C31" w:rsidP="00A279F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2C31" w:rsidRPr="00611C66" w:rsidRDefault="00CE2C31" w:rsidP="00A279F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D6009" w:rsidRDefault="00611C66" w:rsidP="003D60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440" cy="3237171"/>
            <wp:effectExtent l="171450" t="133350" r="366910" b="306129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80" cy="3237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9F3" w:rsidRPr="003D6009" w:rsidRDefault="00A279F3" w:rsidP="003D60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0029" cy="3189767"/>
            <wp:effectExtent l="171450" t="133350" r="369121" b="29638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62" cy="3192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6009" w:rsidRDefault="003D6009">
      <w:bookmarkStart w:id="0" w:name="_GoBack"/>
      <w:bookmarkEnd w:id="0"/>
    </w:p>
    <w:sectPr w:rsidR="003D6009" w:rsidSect="00CE2C31">
      <w:pgSz w:w="11906" w:h="16838"/>
      <w:pgMar w:top="568" w:right="850" w:bottom="1134" w:left="1701" w:header="708" w:footer="708" w:gutter="0"/>
      <w:pgBorders w:offsetFrom="page">
        <w:top w:val="decoArchColor" w:sz="16" w:space="24" w:color="auto"/>
        <w:left w:val="decoArchColor" w:sz="16" w:space="24" w:color="auto"/>
        <w:bottom w:val="decoArchColor" w:sz="16" w:space="24" w:color="auto"/>
        <w:right w:val="decoArchColor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6009"/>
    <w:rsid w:val="0037580D"/>
    <w:rsid w:val="003D6009"/>
    <w:rsid w:val="00611C66"/>
    <w:rsid w:val="009C32CD"/>
    <w:rsid w:val="00A279F3"/>
    <w:rsid w:val="00CE2C31"/>
    <w:rsid w:val="00EE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E17"/>
  </w:style>
  <w:style w:type="paragraph" w:styleId="1">
    <w:name w:val="heading 1"/>
    <w:basedOn w:val="a"/>
    <w:next w:val="a"/>
    <w:link w:val="10"/>
    <w:uiPriority w:val="9"/>
    <w:qFormat/>
    <w:rsid w:val="003D6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0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60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D60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6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60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D6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D60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D60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Intense Quote"/>
    <w:basedOn w:val="a"/>
    <w:next w:val="a"/>
    <w:link w:val="a5"/>
    <w:uiPriority w:val="30"/>
    <w:qFormat/>
    <w:rsid w:val="003D600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3D6009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6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1C6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11C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ПК</cp:lastModifiedBy>
  <cp:revision>6</cp:revision>
  <dcterms:created xsi:type="dcterms:W3CDTF">2021-04-13T05:20:00Z</dcterms:created>
  <dcterms:modified xsi:type="dcterms:W3CDTF">2021-04-14T19:05:00Z</dcterms:modified>
</cp:coreProperties>
</file>