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14:paraId="68D07A6D" w14:textId="77777777" w:rsidR="00BD16B4" w:rsidRDefault="00BD16B4" w:rsidP="00BD16B4">
      <w:pPr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6482DCB" w14:textId="77777777" w:rsidR="00BD16B4" w:rsidRPr="00BD16B4" w:rsidRDefault="00BD16B4" w:rsidP="00BD16B4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2B7771CB" w14:textId="64E85B0D" w:rsidR="00BD16B4" w:rsidRPr="00C46310" w:rsidRDefault="00BD16B4" w:rsidP="00BD16B4">
      <w:pPr>
        <w:jc w:val="center"/>
        <w:rPr>
          <w:rFonts w:ascii="Times New Roman" w:hAnsi="Times New Roman" w:cs="Times New Roman"/>
          <w:b/>
          <w:bCs/>
          <w:color w:val="CC00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46310">
        <w:rPr>
          <w:rFonts w:ascii="Times New Roman" w:hAnsi="Times New Roman" w:cs="Times New Roman"/>
          <w:b/>
          <w:bCs/>
          <w:color w:val="CC00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учителя-логопеда для родителей дошкольников</w:t>
      </w:r>
    </w:p>
    <w:p w14:paraId="0EDCAA36" w14:textId="77777777" w:rsidR="00BD16B4" w:rsidRPr="00BD16B4" w:rsidRDefault="00BD16B4" w:rsidP="00BD16B4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76D6B8D" w14:textId="584E2B4F" w:rsid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49E06438" w14:textId="40718F1C" w:rsid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1D430BA6" w14:textId="3022AE35" w:rsidR="00BD16B4" w:rsidRDefault="00BD16B4" w:rsidP="00C46310">
      <w:pPr>
        <w:spacing w:before="240" w:after="0" w:line="120" w:lineRule="auto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D81E4FF" w14:textId="3B3AD7E3" w:rsid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B7903B8" w14:textId="77777777" w:rsidR="00BD16B4" w:rsidRP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432C0CC1" w14:textId="258DFB71" w:rsidR="00BD16B4" w:rsidRPr="00BC2C5E" w:rsidRDefault="00BD16B4" w:rsidP="00C4631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BC2C5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7122A">
        <w:rPr>
          <w:rFonts w:ascii="Times New Roman" w:hAnsi="Times New Roman" w:cs="Times New Roman"/>
          <w:b/>
          <w:color w:val="262626" w:themeColor="text1" w:themeTint="D9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РАЗВИТИЕ МОНОЛОГИЧЕСКОЙ РЕЧИ</w:t>
      </w:r>
      <w:r w:rsidRPr="00BC2C5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»</w:t>
      </w:r>
    </w:p>
    <w:bookmarkEnd w:id="0"/>
    <w:p w14:paraId="29CB1CC1" w14:textId="701AD27B" w:rsid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009A5A1" w14:textId="77777777" w:rsidR="00BD16B4" w:rsidRPr="00BD16B4" w:rsidRDefault="00BD16B4" w:rsidP="00BD16B4">
      <w:pPr>
        <w:spacing w:before="240" w:after="0" w:line="12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36260C6" w14:textId="77777777" w:rsidR="00BD16B4" w:rsidRDefault="00BD16B4" w:rsidP="00BD16B4">
      <w:pPr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634396A" w14:textId="77777777" w:rsidR="00BD16B4" w:rsidRDefault="00BD16B4" w:rsidP="00BD16B4">
      <w:pPr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A22FDF1" w14:textId="77777777" w:rsidR="007304CC" w:rsidRDefault="007304CC" w:rsidP="007304CC">
      <w:pPr>
        <w:jc w:val="right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Учитель-логопед </w:t>
      </w:r>
    </w:p>
    <w:p w14:paraId="5BABE251" w14:textId="1605733F" w:rsidR="007304CC" w:rsidRDefault="007304CC" w:rsidP="007304CC">
      <w:pPr>
        <w:jc w:val="right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МАДОУ Д/С № 62 к.2</w:t>
      </w:r>
    </w:p>
    <w:p w14:paraId="6F82EBCB" w14:textId="0E5CB7D7" w:rsidR="007304CC" w:rsidRPr="007304CC" w:rsidRDefault="007304CC" w:rsidP="007304CC">
      <w:pPr>
        <w:jc w:val="right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Котельникова С. А.</w:t>
      </w:r>
    </w:p>
    <w:p w14:paraId="0841C963" w14:textId="588FFF33" w:rsidR="00301B9A" w:rsidRDefault="00301B9A" w:rsidP="00301B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3E3CF1" w14:textId="192F8DEB" w:rsidR="00301B9A" w:rsidRDefault="00C46310" w:rsidP="00C46310">
      <w:pPr>
        <w:jc w:val="center"/>
        <w:rPr>
          <w:rFonts w:ascii="Times New Roman" w:hAnsi="Times New Roman" w:cs="Times New Roman"/>
          <w:sz w:val="40"/>
          <w:szCs w:val="40"/>
        </w:rPr>
      </w:pPr>
      <w:r w:rsidRPr="00C46310">
        <w:rPr>
          <w:rFonts w:ascii="Times New Roman" w:hAnsi="Times New Roman" w:cs="Times New Roman"/>
          <w:b/>
          <w:bCs/>
          <w:sz w:val="44"/>
          <w:szCs w:val="44"/>
        </w:rPr>
        <w:lastRenderedPageBreak/>
        <w:t>Монологическая речь</w:t>
      </w:r>
      <w:r w:rsidRPr="00C46310">
        <w:rPr>
          <w:rFonts w:ascii="Times New Roman" w:hAnsi="Times New Roman" w:cs="Times New Roman"/>
          <w:sz w:val="44"/>
          <w:szCs w:val="44"/>
        </w:rPr>
        <w:t xml:space="preserve"> </w:t>
      </w:r>
      <w:r w:rsidRPr="00C46310">
        <w:rPr>
          <w:rFonts w:ascii="Times New Roman" w:hAnsi="Times New Roman" w:cs="Times New Roman"/>
          <w:sz w:val="40"/>
          <w:szCs w:val="40"/>
        </w:rPr>
        <w:t>- произвольный вид речи. Говорящий, имеет намерение выразить содержание, должен выбрать для этого содержания адекватную языковую форму и построить на его основе высказывание.</w:t>
      </w:r>
    </w:p>
    <w:p w14:paraId="15C7708A" w14:textId="7DC9B712" w:rsidR="00BC2C5E" w:rsidRDefault="00BC2C5E" w:rsidP="00C46310">
      <w:pPr>
        <w:jc w:val="center"/>
        <w:rPr>
          <w:rFonts w:ascii="Times New Roman" w:hAnsi="Times New Roman" w:cs="Times New Roman"/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C2C5E">
        <w:rPr>
          <w:rFonts w:ascii="Times New Roman" w:hAnsi="Times New Roman" w:cs="Times New Roman"/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ИГРЫ И УПРАЖНЕНИЯ ПО ФОРМИРОВАНИЮ МОНОЛОГИЧЕСКОЙ РЕЧИ У ДЕТЕЙ ДОШКОЛЬНОГО ВОЗРАСТА</w:t>
      </w:r>
    </w:p>
    <w:p w14:paraId="3E812640" w14:textId="0946D548" w:rsidR="00645298" w:rsidRPr="00BC2C5E" w:rsidRDefault="00645298" w:rsidP="00C46310">
      <w:pPr>
        <w:jc w:val="center"/>
        <w:rPr>
          <w:rFonts w:ascii="Times New Roman" w:hAnsi="Times New Roman" w:cs="Times New Roman"/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E22AFF2" wp14:editId="71FDB780">
            <wp:extent cx="6645910" cy="4836694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1"/>
                    <a:stretch/>
                  </pic:blipFill>
                  <pic:spPr bwMode="auto">
                    <a:xfrm>
                      <a:off x="0" y="0"/>
                      <a:ext cx="6645910" cy="48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95D71" w14:textId="3A00F18F" w:rsidR="00301B9A" w:rsidRDefault="00301B9A" w:rsidP="00301B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6FF63B" w14:textId="71460E98" w:rsidR="00301B9A" w:rsidRDefault="00301B9A" w:rsidP="00301B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AAE344" w14:textId="61DD7FE4" w:rsidR="00301B9A" w:rsidRPr="00BC2C5E" w:rsidRDefault="00301B9A" w:rsidP="00301B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804604" w14:textId="58BA865C" w:rsidR="00301B9A" w:rsidRDefault="00301B9A" w:rsidP="00BC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C1565C" w14:textId="421AC038" w:rsidR="00BC2C5E" w:rsidRDefault="00BC2C5E" w:rsidP="00BC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4CF20C" w14:textId="7DEE77B2" w:rsidR="00BC2C5E" w:rsidRDefault="00BC2C5E" w:rsidP="00BC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72D07D" w14:textId="0FB529C0" w:rsidR="00BC2C5E" w:rsidRDefault="00BC2C5E" w:rsidP="00BC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0F522A" w14:textId="4ACFDD90" w:rsidR="00BC2C5E" w:rsidRDefault="00BC2C5E" w:rsidP="00BC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CD726E" w14:textId="77777777" w:rsidR="00BC2C5E" w:rsidRPr="00BC2C5E" w:rsidRDefault="00BC2C5E" w:rsidP="00BC2C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58BAD50" w14:textId="3F1F98AB" w:rsidR="00BC2C5E" w:rsidRPr="00BC2C5E" w:rsidRDefault="00BC2C5E" w:rsidP="00BC2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C2C5E">
        <w:rPr>
          <w:rFonts w:ascii="Times New Roman" w:hAnsi="Times New Roman" w:cs="Times New Roman"/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СОВЕТЫ ЛОГОПЕДА РОДИТЕЛЯМ</w:t>
      </w:r>
    </w:p>
    <w:p w14:paraId="06BFC293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Основная трудность для родителей – нежелание ребенка заниматься. </w:t>
      </w:r>
    </w:p>
    <w:p w14:paraId="728D454D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C2C5E">
        <w:rPr>
          <w:rFonts w:ascii="Times New Roman" w:hAnsi="Times New Roman" w:cs="Times New Roman"/>
          <w:sz w:val="32"/>
          <w:szCs w:val="32"/>
        </w:rPr>
        <w:t xml:space="preserve">омните, что основная деятельность детей – игровая. Все занятия должны строиться по правилам игры! Можно «отправиться в путешествие» в Сказочное королевство или пойти в гости к Незнайке. Плюшевый мишка или кукла тоже могут «побеседовать» с ребёнком. </w:t>
      </w:r>
    </w:p>
    <w:p w14:paraId="355D8AC1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С детьми, имеющими отклонения в развитии необходимо заниматься каждый день. </w:t>
      </w:r>
    </w:p>
    <w:p w14:paraId="74DA8195" w14:textId="05098185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Не переутомляйте ребёнка! Длительность занятия без перерыва не должна превышать 15–20 минут. Через 15–20 минут внимание ребенка рассеется, и он не будет способен воспринимать никакую информацию. Отложите занятие, если ребенок болен или плохо себя чувствует. </w:t>
      </w:r>
    </w:p>
    <w:p w14:paraId="59EDE697" w14:textId="59C447C0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Знакомьте ребенка с детской литературой! Старайтесь ежедневно читать хоть несколько страниц, рассмотрите картинки к прочитанному тексту, опишите их, задайте ребенку вопросы по тексту. Чтение перед сном становится любимым занятием ребенка – ведь еще 15–20 минут можно пободрствовать, пообщаться с родителями, поделиться своими секретами.  </w:t>
      </w:r>
    </w:p>
    <w:p w14:paraId="66745724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Не перегружайте информацией! Разбейте блок игр и упражнений на несколько частей. Например, </w:t>
      </w:r>
      <w:proofErr w:type="gramStart"/>
      <w:r w:rsidRPr="00BC2C5E">
        <w:rPr>
          <w:rFonts w:ascii="Times New Roman" w:hAnsi="Times New Roman" w:cs="Times New Roman"/>
          <w:sz w:val="32"/>
          <w:szCs w:val="32"/>
        </w:rPr>
        <w:t>пальчиковую</w:t>
      </w:r>
      <w:proofErr w:type="gramEnd"/>
      <w:r w:rsidRPr="00BC2C5E">
        <w:rPr>
          <w:rFonts w:ascii="Times New Roman" w:hAnsi="Times New Roman" w:cs="Times New Roman"/>
          <w:sz w:val="32"/>
          <w:szCs w:val="32"/>
        </w:rPr>
        <w:t xml:space="preserve"> и артикуляционные гимнастики проведите утром, развитием речи позанимайтесь на прогулке, а развитием фонематического слуха – во второй половине дня. </w:t>
      </w:r>
    </w:p>
    <w:p w14:paraId="578A0D1E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Пользуйтесь наглядным материалом! Детям трудно воспринимать слова, оторванные от изображения. Например, при изучении темы «Фрукты», покажите их в натуральном виде или воспользуйтесь муляжами, картинками. </w:t>
      </w:r>
    </w:p>
    <w:p w14:paraId="3D26479C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Говорите четко, повернувшись лицом к ребенку. Пусть он видит движения ваших губ, запоминает их. Не употребляйте слово «неправильно»! Не «сюсюкайтесь»! </w:t>
      </w:r>
    </w:p>
    <w:p w14:paraId="16588486" w14:textId="67ABD5E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C5E">
        <w:rPr>
          <w:rFonts w:ascii="Times New Roman" w:hAnsi="Times New Roman" w:cs="Times New Roman"/>
          <w:sz w:val="32"/>
          <w:szCs w:val="32"/>
        </w:rPr>
        <w:t xml:space="preserve">Поддерживайте все начинания ребёнка, хвалите даже за незначительные успехи. Не требуйте от него правильного произношения слова сразу. </w:t>
      </w:r>
    </w:p>
    <w:p w14:paraId="4639E6FE" w14:textId="365F8394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9478E6C" w14:textId="77777777" w:rsidR="00BC2C5E" w:rsidRDefault="00BC2C5E" w:rsidP="00B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F493A81" w14:textId="0096055E" w:rsidR="00301B9A" w:rsidRPr="00BC2C5E" w:rsidRDefault="00BC2C5E" w:rsidP="00BC2C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BC2C5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Желаем Вам успехов в занятиях, радости в общении!</w:t>
      </w:r>
    </w:p>
    <w:sectPr w:rsidR="00301B9A" w:rsidRPr="00BC2C5E" w:rsidSect="00BD1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reeDEngrave" w:sz="48" w:space="24" w:color="F7CAAC" w:themeColor="accent2" w:themeTint="66"/>
        <w:left w:val="threeDEngrave" w:sz="48" w:space="24" w:color="F7CAAC" w:themeColor="accent2" w:themeTint="66"/>
        <w:bottom w:val="threeDEmboss" w:sz="48" w:space="24" w:color="F7CAAC" w:themeColor="accent2" w:themeTint="66"/>
        <w:right w:val="threeDEmboss" w:sz="48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2249" w14:textId="77777777" w:rsidR="00B66EC2" w:rsidRDefault="00B66EC2" w:rsidP="00BD16B4">
      <w:pPr>
        <w:spacing w:after="0" w:line="240" w:lineRule="auto"/>
      </w:pPr>
      <w:r>
        <w:separator/>
      </w:r>
    </w:p>
  </w:endnote>
  <w:endnote w:type="continuationSeparator" w:id="0">
    <w:p w14:paraId="3587CF39" w14:textId="77777777" w:rsidR="00B66EC2" w:rsidRDefault="00B66EC2" w:rsidP="00BD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4753" w14:textId="77777777" w:rsidR="00BD16B4" w:rsidRDefault="00BD1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E38F" w14:textId="77777777" w:rsidR="00BD16B4" w:rsidRDefault="00BD16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F273" w14:textId="77777777" w:rsidR="00BD16B4" w:rsidRDefault="00BD1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0601" w14:textId="77777777" w:rsidR="00B66EC2" w:rsidRDefault="00B66EC2" w:rsidP="00BD16B4">
      <w:pPr>
        <w:spacing w:after="0" w:line="240" w:lineRule="auto"/>
      </w:pPr>
      <w:r>
        <w:separator/>
      </w:r>
    </w:p>
  </w:footnote>
  <w:footnote w:type="continuationSeparator" w:id="0">
    <w:p w14:paraId="6C6492D2" w14:textId="77777777" w:rsidR="00B66EC2" w:rsidRDefault="00B66EC2" w:rsidP="00BD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EDA6" w14:textId="304CBA92" w:rsidR="00BD16B4" w:rsidRDefault="00B66EC2">
    <w:pPr>
      <w:pStyle w:val="a4"/>
    </w:pPr>
    <w:r>
      <w:rPr>
        <w:noProof/>
      </w:rPr>
      <w:pict w14:anchorId="0A9E3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1063" o:spid="_x0000_s2053" type="#_x0000_t75" style="position:absolute;margin-left:0;margin-top:0;width:523.2pt;height:463pt;z-index:-251657216;mso-position-horizontal:center;mso-position-horizontal-relative:margin;mso-position-vertical:center;mso-position-vertical-relative:margin" o:allowincell="f">
          <v:imagedata r:id="rId1" o:title="e14b195b24883fb923682dbdb13274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402D" w14:textId="71C515C6" w:rsidR="00BD16B4" w:rsidRDefault="00B66EC2">
    <w:pPr>
      <w:pStyle w:val="a4"/>
    </w:pPr>
    <w:r>
      <w:rPr>
        <w:noProof/>
      </w:rPr>
      <w:pict w14:anchorId="30E15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1064" o:spid="_x0000_s2054" type="#_x0000_t75" style="position:absolute;margin-left:0;margin-top:0;width:523.2pt;height:463pt;z-index:-251656192;mso-position-horizontal:center;mso-position-horizontal-relative:margin;mso-position-vertical:center;mso-position-vertical-relative:margin" o:allowincell="f">
          <v:imagedata r:id="rId1" o:title="e14b195b24883fb923682dbdb13274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5621" w14:textId="31D7ACFC" w:rsidR="00BD16B4" w:rsidRDefault="00B66EC2">
    <w:pPr>
      <w:pStyle w:val="a4"/>
    </w:pPr>
    <w:r>
      <w:rPr>
        <w:noProof/>
      </w:rPr>
      <w:pict w14:anchorId="3A141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1062" o:spid="_x0000_s2052" type="#_x0000_t75" style="position:absolute;margin-left:0;margin-top:0;width:523.2pt;height:463pt;z-index:-251658240;mso-position-horizontal:center;mso-position-horizontal-relative:margin;mso-position-vertical:center;mso-position-vertical-relative:margin" o:allowincell="f">
          <v:imagedata r:id="rId1" o:title="e14b195b24883fb923682dbdb13274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B17"/>
    <w:multiLevelType w:val="hybridMultilevel"/>
    <w:tmpl w:val="EBD8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1B10"/>
    <w:multiLevelType w:val="hybridMultilevel"/>
    <w:tmpl w:val="512ED4EA"/>
    <w:lvl w:ilvl="0" w:tplc="5B0C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F5ED6"/>
    <w:multiLevelType w:val="hybridMultilevel"/>
    <w:tmpl w:val="0342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55">
      <o:colormru v:ext="edit" colors="#6fc,#cf6,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A"/>
    <w:rsid w:val="000678CA"/>
    <w:rsid w:val="000E60A2"/>
    <w:rsid w:val="002F3803"/>
    <w:rsid w:val="00301B9A"/>
    <w:rsid w:val="0047122A"/>
    <w:rsid w:val="00645298"/>
    <w:rsid w:val="006A09F8"/>
    <w:rsid w:val="006E06D9"/>
    <w:rsid w:val="006F406B"/>
    <w:rsid w:val="007304CC"/>
    <w:rsid w:val="008B641E"/>
    <w:rsid w:val="009D3F83"/>
    <w:rsid w:val="00B66EC2"/>
    <w:rsid w:val="00BC2C5E"/>
    <w:rsid w:val="00BD16B4"/>
    <w:rsid w:val="00C46310"/>
    <w:rsid w:val="00E0646C"/>
    <w:rsid w:val="00E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6fc,#cf6,#fcf"/>
    </o:shapedefaults>
    <o:shapelayout v:ext="edit">
      <o:idmap v:ext="edit" data="1"/>
    </o:shapelayout>
  </w:shapeDefaults>
  <w:decimalSymbol w:val=","/>
  <w:listSeparator w:val=";"/>
  <w14:docId w14:val="3FC02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6B4"/>
  </w:style>
  <w:style w:type="paragraph" w:styleId="a6">
    <w:name w:val="footer"/>
    <w:basedOn w:val="a"/>
    <w:link w:val="a7"/>
    <w:uiPriority w:val="99"/>
    <w:unhideWhenUsed/>
    <w:rsid w:val="00B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6B4"/>
  </w:style>
  <w:style w:type="paragraph" w:styleId="a8">
    <w:name w:val="Balloon Text"/>
    <w:basedOn w:val="a"/>
    <w:link w:val="a9"/>
    <w:uiPriority w:val="99"/>
    <w:semiHidden/>
    <w:unhideWhenUsed/>
    <w:rsid w:val="004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6B4"/>
  </w:style>
  <w:style w:type="paragraph" w:styleId="a6">
    <w:name w:val="footer"/>
    <w:basedOn w:val="a"/>
    <w:link w:val="a7"/>
    <w:uiPriority w:val="99"/>
    <w:unhideWhenUsed/>
    <w:rsid w:val="00B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6B4"/>
  </w:style>
  <w:style w:type="paragraph" w:styleId="a8">
    <w:name w:val="Balloon Text"/>
    <w:basedOn w:val="a"/>
    <w:link w:val="a9"/>
    <w:uiPriority w:val="99"/>
    <w:semiHidden/>
    <w:unhideWhenUsed/>
    <w:rsid w:val="004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B6AA-D603-439D-926F-A8319C24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Logoped2korp@62dou.onmicrosoft.com</dc:creator>
  <cp:keywords/>
  <dc:description/>
  <cp:lastModifiedBy>ПК</cp:lastModifiedBy>
  <cp:revision>12</cp:revision>
  <cp:lastPrinted>2021-09-03T04:55:00Z</cp:lastPrinted>
  <dcterms:created xsi:type="dcterms:W3CDTF">2021-09-03T04:16:00Z</dcterms:created>
  <dcterms:modified xsi:type="dcterms:W3CDTF">2021-10-25T19:33:00Z</dcterms:modified>
</cp:coreProperties>
</file>