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1FF2" w14:textId="3940AC86" w:rsidR="00EE2449" w:rsidRPr="00EE2449" w:rsidRDefault="00630B24" w:rsidP="00630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60C8" wp14:editId="07F8920E">
                <wp:simplePos x="0" y="0"/>
                <wp:positionH relativeFrom="column">
                  <wp:posOffset>234315</wp:posOffset>
                </wp:positionH>
                <wp:positionV relativeFrom="paragraph">
                  <wp:posOffset>70485</wp:posOffset>
                </wp:positionV>
                <wp:extent cx="53816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BB6B2" w14:textId="77777777" w:rsidR="00630B24" w:rsidRPr="00630B24" w:rsidRDefault="00630B24" w:rsidP="00630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630B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Формирование фонематического восприятия у детей дошкольного возраста.</w:t>
                            </w:r>
                          </w:p>
                          <w:p w14:paraId="317DA5EC" w14:textId="77777777" w:rsidR="00630B24" w:rsidRDefault="00630B24" w:rsidP="00630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60C8" id="Прямоугольник 3" o:spid="_x0000_s1026" style="position:absolute;left:0;text-align:left;margin-left:18.45pt;margin-top:5.55pt;width:42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" fillcolor="white [3201]" strokecolor="#70ad47 [3209]" strokeweight="1pt">
                <v:textbox>
                  <w:txbxContent>
                    <w:p w14:paraId="786BB6B2" w14:textId="77777777" w:rsidR="00630B24" w:rsidRPr="00630B24" w:rsidRDefault="00630B24" w:rsidP="00630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630B2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Формирование фонематического восприятия у детей дошкольного возраста.</w:t>
                      </w:r>
                    </w:p>
                    <w:p w14:paraId="317DA5EC" w14:textId="77777777" w:rsidR="00630B24" w:rsidRDefault="00630B24" w:rsidP="00630B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263F32" wp14:editId="469B356E">
            <wp:extent cx="5686425" cy="3864702"/>
            <wp:effectExtent l="0" t="0" r="0" b="2540"/>
            <wp:docPr id="2" name="Рисунок 2" descr="Изображение выглядит как человек, молодой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молодой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68" cy="38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1DCB" w14:textId="77777777" w:rsidR="00630B24" w:rsidRDefault="00E67916" w:rsidP="00630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количество речевых нарушений так или иначе, оказывается связанным с неспособностью детей дифференцировать на слух фонемы</w:t>
      </w:r>
      <w:r w:rsid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языка.</w:t>
      </w:r>
    </w:p>
    <w:p w14:paraId="623E8456" w14:textId="77777777" w:rsidR="00630B24" w:rsidRDefault="00E67916" w:rsidP="00630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полноценного восприятия фонем делает невозможным их правильное произношение. Кроме того, нарушение фонематического восприятия не даёт возможности детям овладевать в нужной степени словарным запасом и грамматическим строем, а, следовательно, тормозит развитие связной речи в целом. Это значит, что устранение тяжёлых дефектов речи невозможно без специальной коррекции фонематического восприятия.                                                                                              </w:t>
      </w:r>
    </w:p>
    <w:p w14:paraId="4ABC85C2" w14:textId="1B247F90" w:rsidR="00E67916" w:rsidRPr="00EE2449" w:rsidRDefault="00E67916" w:rsidP="00630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Недоразвитие фонематического восприятия приводит к тому, что ребенок испытывает значительные затруднения не только в процессе овладения произносительной стороной речи, но и в процессе овладения грамотой, письмом и чтением и как следствие программой начального обучения в целом.</w:t>
      </w:r>
      <w:r w:rsid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предупреждению и устранению фонетико-фонематического недоразвития речи должна начинаться в дошкольном возрасте, еще до начала обучения ребенка грамоте.</w:t>
      </w:r>
    </w:p>
    <w:p w14:paraId="68733E72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Этапы работы по формированию фонематического восприятия</w:t>
      </w:r>
    </w:p>
    <w:p w14:paraId="150919F6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 I этап работы</w:t>
      </w:r>
    </w:p>
    <w:p w14:paraId="51DA4968" w14:textId="12B79B9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>На этом этапе в процессе специальных игр и упражнений у детей развивают способность узнавать и различать неречевые звуки.</w:t>
      </w:r>
      <w:r w:rsidRPr="00EE2449">
        <w:rPr>
          <w:color w:val="000000"/>
          <w:sz w:val="28"/>
          <w:szCs w:val="28"/>
        </w:rPr>
        <w:br/>
      </w:r>
      <w:r w:rsidRPr="00EE2449">
        <w:rPr>
          <w:rStyle w:val="c0"/>
          <w:color w:val="000000"/>
          <w:sz w:val="28"/>
          <w:szCs w:val="28"/>
        </w:rPr>
        <w:t xml:space="preserve">На </w:t>
      </w:r>
      <w:proofErr w:type="spellStart"/>
      <w:r w:rsidRPr="00EE2449">
        <w:rPr>
          <w:rStyle w:val="c0"/>
          <w:color w:val="000000"/>
          <w:sz w:val="28"/>
          <w:szCs w:val="28"/>
        </w:rPr>
        <w:t>cамых</w:t>
      </w:r>
      <w:proofErr w:type="spellEnd"/>
      <w:r w:rsidRPr="00EE2449">
        <w:rPr>
          <w:rStyle w:val="c0"/>
          <w:color w:val="000000"/>
          <w:sz w:val="28"/>
          <w:szCs w:val="28"/>
        </w:rPr>
        <w:t xml:space="preserve"> первых занятиях можно предложить детям послушать звуки за окном: что шумит? (деревья), что гудит? (машина), кто кричит? (мальчик), кто разговаривает? (люди). Затем предлагается внимательно послушать и определить, какие звуки доносятся из коридора, соседней группы и т.д.</w:t>
      </w:r>
    </w:p>
    <w:p w14:paraId="3E3F0B79" w14:textId="04B134CE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lastRenderedPageBreak/>
        <w:t>Игра: «Угадай что звучит» </w:t>
      </w:r>
      <w:r w:rsidRPr="00EE2449">
        <w:rPr>
          <w:rStyle w:val="c0"/>
          <w:color w:val="000000"/>
          <w:sz w:val="28"/>
          <w:szCs w:val="28"/>
        </w:rPr>
        <w:t>Наглядный материал: барабан, бубен, колокольчик, гитара, ширма.                                                                  </w:t>
      </w:r>
    </w:p>
    <w:p w14:paraId="13A801FE" w14:textId="0BF36536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 xml:space="preserve"> Взрослый показывает детям игрушечный барабан, колокольчик, бубен, гитару, называет их и просит повторить. Когда малыши запомнят названия предметов, </w:t>
      </w:r>
      <w:r w:rsidR="00FE6ADE" w:rsidRPr="00EE2449">
        <w:rPr>
          <w:rStyle w:val="c0"/>
          <w:color w:val="000000"/>
          <w:sz w:val="28"/>
          <w:szCs w:val="28"/>
        </w:rPr>
        <w:t>взрослый</w:t>
      </w:r>
      <w:r w:rsidRPr="00EE2449">
        <w:rPr>
          <w:rStyle w:val="c0"/>
          <w:color w:val="000000"/>
          <w:sz w:val="28"/>
          <w:szCs w:val="28"/>
        </w:rPr>
        <w:t xml:space="preserve"> предлагает послушать, как они звучат: играет на барабане, гитаре, звенит колокольчиком, стучит в бубен; еще раз называет игрушки. Потом он устанавливает ширму и за ней воспроизводит звучание указанных предметов. “Что звучит?» — спрашивает он детей. Дети отвечают, и в</w:t>
      </w:r>
      <w:r w:rsidR="00FE6ADE" w:rsidRPr="00EE2449">
        <w:rPr>
          <w:rStyle w:val="c0"/>
          <w:color w:val="000000"/>
          <w:sz w:val="28"/>
          <w:szCs w:val="28"/>
        </w:rPr>
        <w:t>зрослый</w:t>
      </w:r>
      <w:r w:rsidRPr="00EE2449">
        <w:rPr>
          <w:rStyle w:val="c0"/>
          <w:color w:val="000000"/>
          <w:sz w:val="28"/>
          <w:szCs w:val="28"/>
        </w:rPr>
        <w:t xml:space="preserve"> снова играет на барабане, звенит колокольчиком, стучит в бубен. При этом он следит за тем, чтобы дети узнавали звучащий предмет, отчетливо произносили его название</w:t>
      </w:r>
      <w:r w:rsidR="00FE6ADE" w:rsidRPr="00EE2449">
        <w:rPr>
          <w:rStyle w:val="c0"/>
          <w:color w:val="000000"/>
          <w:sz w:val="28"/>
          <w:szCs w:val="28"/>
        </w:rPr>
        <w:t>.</w:t>
      </w:r>
    </w:p>
    <w:p w14:paraId="550E0AF5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II этап работы</w:t>
      </w:r>
    </w:p>
    <w:p w14:paraId="16C734DE" w14:textId="137E73A1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 xml:space="preserve">На протяжении данного этапа дошкольников учат различать высоту, силу и тембр голоса, ориентируясь на одни и те же звуки, звукосочетания и слова. </w:t>
      </w:r>
    </w:p>
    <w:p w14:paraId="43FEC382" w14:textId="3B3A40C5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Игра «Животные и их детёныши»</w:t>
      </w:r>
      <w:r w:rsidRPr="00EE2449">
        <w:rPr>
          <w:color w:val="000000"/>
          <w:sz w:val="28"/>
          <w:szCs w:val="28"/>
        </w:rPr>
        <w:br/>
      </w:r>
      <w:r w:rsidRPr="00EE2449">
        <w:rPr>
          <w:rStyle w:val="c0"/>
          <w:b/>
          <w:bCs/>
          <w:color w:val="000000"/>
          <w:sz w:val="28"/>
          <w:szCs w:val="28"/>
        </w:rPr>
        <w:t>Ход игры: </w:t>
      </w:r>
      <w:r w:rsidRPr="00EE2449">
        <w:rPr>
          <w:rStyle w:val="c0"/>
          <w:color w:val="000000"/>
          <w:sz w:val="28"/>
          <w:szCs w:val="28"/>
        </w:rPr>
        <w:t xml:space="preserve">Детям раздаются картинки домашних животных и их детенышей – коровы и теленка, козы и козленка, свиньи и поросенка. Взрослый произносит каждое звукоподражание то низким, то высоким голосом. Дети должны, ориентируясь на </w:t>
      </w:r>
      <w:proofErr w:type="spellStart"/>
      <w:r w:rsidRPr="00EE2449">
        <w:rPr>
          <w:rStyle w:val="c0"/>
          <w:color w:val="000000"/>
          <w:sz w:val="28"/>
          <w:szCs w:val="28"/>
        </w:rPr>
        <w:t>звукокомплекс</w:t>
      </w:r>
      <w:proofErr w:type="spellEnd"/>
      <w:r w:rsidRPr="00EE2449">
        <w:rPr>
          <w:rStyle w:val="c0"/>
          <w:color w:val="000000"/>
          <w:sz w:val="28"/>
          <w:szCs w:val="28"/>
        </w:rPr>
        <w:t xml:space="preserve"> и высоту голоса одновременно поднять соответствующую картинку.</w:t>
      </w:r>
    </w:p>
    <w:p w14:paraId="1F9F3E0D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III этап работы</w:t>
      </w:r>
    </w:p>
    <w:p w14:paraId="3B1C3ACF" w14:textId="6694F612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>На занятиях третьего этапа дети должны научиться различать слова, близкие по звуковому составу.</w:t>
      </w:r>
    </w:p>
    <w:p w14:paraId="556C0822" w14:textId="47C2EEF2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«Лишнее слово».</w:t>
      </w:r>
      <w:r w:rsidRPr="00EE2449">
        <w:rPr>
          <w:rStyle w:val="c0"/>
          <w:color w:val="000000"/>
          <w:sz w:val="28"/>
          <w:szCs w:val="28"/>
        </w:rPr>
        <w:t> Логопед четко произносит слова и предлагает ребенку назвать слово, отличающееся от остальных:</w:t>
      </w:r>
    </w:p>
    <w:p w14:paraId="2C80F64A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>канава, канава, какао, канава;     утенок, котенок, утенок, утенок;</w:t>
      </w:r>
      <w:r w:rsidRPr="00EE2449">
        <w:rPr>
          <w:color w:val="000000"/>
          <w:sz w:val="28"/>
          <w:szCs w:val="28"/>
        </w:rPr>
        <w:br/>
      </w:r>
      <w:r w:rsidRPr="00EE2449">
        <w:rPr>
          <w:rStyle w:val="c0"/>
          <w:color w:val="000000"/>
          <w:sz w:val="28"/>
          <w:szCs w:val="28"/>
        </w:rPr>
        <w:t>ком, ком, кот, ком;                       минута, монета, минута, минута;</w:t>
      </w:r>
      <w:r w:rsidRPr="00EE2449">
        <w:rPr>
          <w:color w:val="000000"/>
          <w:sz w:val="28"/>
          <w:szCs w:val="28"/>
        </w:rPr>
        <w:br/>
      </w:r>
      <w:r w:rsidRPr="00EE2449">
        <w:rPr>
          <w:rStyle w:val="c0"/>
          <w:color w:val="000000"/>
          <w:sz w:val="28"/>
          <w:szCs w:val="28"/>
        </w:rPr>
        <w:t>винт, винт, винт, бинт;                 дудка, будка, будка, будка и т.д.</w:t>
      </w:r>
    </w:p>
    <w:p w14:paraId="798BA312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IV этап работы        </w:t>
      </w:r>
    </w:p>
    <w:p w14:paraId="7CFBF248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>На 4 этапе дети оказываются подготовленными к тому, чтобы учиться различать слоги.</w:t>
      </w:r>
    </w:p>
    <w:p w14:paraId="29506089" w14:textId="108E0D0C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Игра  «Какой отличается?»</w:t>
      </w:r>
      <w:r w:rsidRPr="00EE2449"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 w:rsidRPr="00EE2449">
        <w:rPr>
          <w:rStyle w:val="c0"/>
          <w:color w:val="000000"/>
          <w:sz w:val="28"/>
          <w:szCs w:val="28"/>
        </w:rPr>
        <w:t xml:space="preserve"> Логопед произносит серию слогов (например: ну–ну–но, </w:t>
      </w:r>
      <w:proofErr w:type="spellStart"/>
      <w:r w:rsidRPr="00EE2449">
        <w:rPr>
          <w:rStyle w:val="c0"/>
          <w:color w:val="000000"/>
          <w:sz w:val="28"/>
          <w:szCs w:val="28"/>
        </w:rPr>
        <w:t>сва</w:t>
      </w:r>
      <w:proofErr w:type="spellEnd"/>
      <w:r w:rsidRPr="00EE2449">
        <w:rPr>
          <w:rStyle w:val="c0"/>
          <w:color w:val="000000"/>
          <w:sz w:val="28"/>
          <w:szCs w:val="28"/>
        </w:rPr>
        <w:t xml:space="preserve">– </w:t>
      </w:r>
      <w:proofErr w:type="spellStart"/>
      <w:r w:rsidRPr="00EE2449">
        <w:rPr>
          <w:rStyle w:val="c0"/>
          <w:color w:val="000000"/>
          <w:sz w:val="28"/>
          <w:szCs w:val="28"/>
        </w:rPr>
        <w:t>ска</w:t>
      </w:r>
      <w:proofErr w:type="spellEnd"/>
      <w:r w:rsidRPr="00EE2449">
        <w:rPr>
          <w:rStyle w:val="c0"/>
          <w:color w:val="000000"/>
          <w:sz w:val="28"/>
          <w:szCs w:val="28"/>
        </w:rPr>
        <w:t>–</w:t>
      </w:r>
      <w:proofErr w:type="spellStart"/>
      <w:r w:rsidRPr="00EE2449">
        <w:rPr>
          <w:rStyle w:val="c0"/>
          <w:color w:val="000000"/>
          <w:sz w:val="28"/>
          <w:szCs w:val="28"/>
        </w:rPr>
        <w:t>сва</w:t>
      </w:r>
      <w:proofErr w:type="spellEnd"/>
      <w:r w:rsidRPr="00EE244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E2449">
        <w:rPr>
          <w:rStyle w:val="c0"/>
          <w:color w:val="000000"/>
          <w:sz w:val="28"/>
          <w:szCs w:val="28"/>
        </w:rPr>
        <w:t>са</w:t>
      </w:r>
      <w:proofErr w:type="spellEnd"/>
      <w:r w:rsidRPr="00EE2449">
        <w:rPr>
          <w:rStyle w:val="c0"/>
          <w:color w:val="000000"/>
          <w:sz w:val="28"/>
          <w:szCs w:val="28"/>
        </w:rPr>
        <w:t>–</w:t>
      </w:r>
      <w:proofErr w:type="spellStart"/>
      <w:r w:rsidRPr="00EE2449">
        <w:rPr>
          <w:rStyle w:val="c0"/>
          <w:color w:val="000000"/>
          <w:sz w:val="28"/>
          <w:szCs w:val="28"/>
        </w:rPr>
        <w:t>ша</w:t>
      </w:r>
      <w:proofErr w:type="spellEnd"/>
      <w:r w:rsidRPr="00EE2449">
        <w:rPr>
          <w:rStyle w:val="c0"/>
          <w:color w:val="000000"/>
          <w:sz w:val="28"/>
          <w:szCs w:val="28"/>
        </w:rPr>
        <w:t>–</w:t>
      </w:r>
      <w:proofErr w:type="spellStart"/>
      <w:r w:rsidRPr="00EE2449">
        <w:rPr>
          <w:rStyle w:val="c0"/>
          <w:color w:val="000000"/>
          <w:sz w:val="28"/>
          <w:szCs w:val="28"/>
        </w:rPr>
        <w:t>са</w:t>
      </w:r>
      <w:proofErr w:type="spellEnd"/>
      <w:r w:rsidRPr="00EE2449">
        <w:rPr>
          <w:rStyle w:val="c0"/>
          <w:color w:val="000000"/>
          <w:sz w:val="28"/>
          <w:szCs w:val="28"/>
        </w:rPr>
        <w:t xml:space="preserve"> и т. д.) и предлагает детям определить, какой слог отличается от других и чем.</w:t>
      </w:r>
    </w:p>
    <w:p w14:paraId="50FC36F9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V этап работы</w:t>
      </w:r>
    </w:p>
    <w:p w14:paraId="76D5D4CE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color w:val="000000"/>
          <w:sz w:val="28"/>
          <w:szCs w:val="28"/>
        </w:rPr>
        <w:t>На пятом этапе дети учатся различать фонемы родного языка. Причем начинать нужно обязательно с дифференциации гласных звуков.</w:t>
      </w:r>
    </w:p>
    <w:p w14:paraId="39265142" w14:textId="35739401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Игра «Выбери правильно» </w:t>
      </w:r>
      <w:r w:rsidRPr="00EE2449">
        <w:rPr>
          <w:rStyle w:val="c0"/>
          <w:color w:val="000000"/>
          <w:sz w:val="28"/>
          <w:szCs w:val="28"/>
        </w:rPr>
        <w:t>Среди пяти-шести картинок ребёнок находит те, в названии которых есть заданный звук.</w:t>
      </w:r>
    </w:p>
    <w:p w14:paraId="0E082905" w14:textId="77777777" w:rsidR="00E67916" w:rsidRPr="00EE2449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  <w:u w:val="single"/>
        </w:rPr>
        <w:t>VI этап работы</w:t>
      </w:r>
    </w:p>
    <w:p w14:paraId="65F7F6B0" w14:textId="77777777" w:rsidR="00630B24" w:rsidRDefault="00E67916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2449">
        <w:rPr>
          <w:rStyle w:val="c0"/>
          <w:color w:val="000000"/>
          <w:sz w:val="28"/>
          <w:szCs w:val="28"/>
        </w:rPr>
        <w:t>Задачей последнего шестого этапа занятий является развитие у детей навыков элементарного звукового анализа.</w:t>
      </w:r>
      <w:r w:rsidRPr="00EE2449">
        <w:rPr>
          <w:color w:val="000000"/>
          <w:sz w:val="28"/>
          <w:szCs w:val="28"/>
        </w:rPr>
        <w:br/>
      </w:r>
      <w:r w:rsidRPr="00EE2449">
        <w:rPr>
          <w:rStyle w:val="c0"/>
          <w:color w:val="000000"/>
          <w:sz w:val="28"/>
          <w:szCs w:val="28"/>
        </w:rPr>
        <w:t xml:space="preserve">Начинается эта работа с обучения детей определять количество слогов в </w:t>
      </w:r>
      <w:r w:rsidRPr="00EE2449">
        <w:rPr>
          <w:rStyle w:val="c0"/>
          <w:color w:val="000000"/>
          <w:sz w:val="28"/>
          <w:szCs w:val="28"/>
        </w:rPr>
        <w:lastRenderedPageBreak/>
        <w:t>слове, уметь изобразить хлопками двух- и трехсложные слова. Далее дети учатся анализировать гласные звуки, выполняя упражнения.</w:t>
      </w:r>
    </w:p>
    <w:p w14:paraId="60458AB7" w14:textId="77777777" w:rsidR="00630B24" w:rsidRDefault="00FE6ADE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1</w:t>
      </w:r>
      <w:r w:rsidR="00E67916" w:rsidRPr="00EE2449">
        <w:rPr>
          <w:rStyle w:val="c0"/>
          <w:b/>
          <w:bCs/>
          <w:color w:val="000000"/>
          <w:sz w:val="28"/>
          <w:szCs w:val="28"/>
        </w:rPr>
        <w:t>.Игра «Назови конец» </w:t>
      </w:r>
      <w:r w:rsidR="00E67916" w:rsidRPr="00EE2449">
        <w:rPr>
          <w:rStyle w:val="c0"/>
          <w:color w:val="000000"/>
          <w:sz w:val="28"/>
          <w:szCs w:val="28"/>
        </w:rPr>
        <w:t>Выделение согласного звука в конце слова</w:t>
      </w:r>
      <w:r w:rsidR="00E67916" w:rsidRPr="00EE2449">
        <w:rPr>
          <w:rStyle w:val="c0"/>
          <w:i/>
          <w:iCs/>
          <w:color w:val="000000"/>
          <w:sz w:val="28"/>
          <w:szCs w:val="28"/>
        </w:rPr>
        <w:t>: кот – Т</w:t>
      </w:r>
    </w:p>
    <w:p w14:paraId="13888185" w14:textId="77777777" w:rsidR="00630B24" w:rsidRDefault="00FE6ADE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2</w:t>
      </w:r>
      <w:r w:rsidR="00E67916" w:rsidRPr="00EE2449">
        <w:rPr>
          <w:rStyle w:val="c0"/>
          <w:b/>
          <w:bCs/>
          <w:color w:val="000000"/>
          <w:sz w:val="28"/>
          <w:szCs w:val="28"/>
        </w:rPr>
        <w:t>.Игра «Назови по порядку»</w:t>
      </w:r>
      <w:r w:rsidR="00E67916" w:rsidRPr="00EE2449">
        <w:rPr>
          <w:rStyle w:val="c0"/>
          <w:color w:val="000000"/>
          <w:sz w:val="28"/>
          <w:szCs w:val="28"/>
        </w:rPr>
        <w:t xml:space="preserve"> Полный </w:t>
      </w:r>
      <w:proofErr w:type="spellStart"/>
      <w:r w:rsidR="00E67916" w:rsidRPr="00EE2449">
        <w:rPr>
          <w:rStyle w:val="c0"/>
          <w:color w:val="000000"/>
          <w:sz w:val="28"/>
          <w:szCs w:val="28"/>
        </w:rPr>
        <w:t>звукослоговой</w:t>
      </w:r>
      <w:proofErr w:type="spellEnd"/>
      <w:r w:rsidR="00E67916" w:rsidRPr="00EE2449">
        <w:rPr>
          <w:rStyle w:val="c0"/>
          <w:color w:val="000000"/>
          <w:sz w:val="28"/>
          <w:szCs w:val="28"/>
        </w:rPr>
        <w:t xml:space="preserve"> анализ слова: </w:t>
      </w:r>
      <w:r w:rsidR="00E67916" w:rsidRPr="00EE2449">
        <w:rPr>
          <w:rStyle w:val="c0"/>
          <w:i/>
          <w:iCs/>
          <w:color w:val="000000"/>
          <w:sz w:val="28"/>
          <w:szCs w:val="28"/>
        </w:rPr>
        <w:t>РАК</w:t>
      </w:r>
      <w:r w:rsidR="00E67916" w:rsidRPr="00EE2449">
        <w:rPr>
          <w:rStyle w:val="c0"/>
          <w:color w:val="000000"/>
          <w:sz w:val="28"/>
          <w:szCs w:val="28"/>
        </w:rPr>
        <w:t> – Р, А, К.</w:t>
      </w:r>
    </w:p>
    <w:p w14:paraId="44E4D4D1" w14:textId="59A7C048" w:rsidR="00E67916" w:rsidRPr="00EE2449" w:rsidRDefault="00FE6ADE" w:rsidP="00630B24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EE2449">
        <w:rPr>
          <w:rStyle w:val="c0"/>
          <w:b/>
          <w:bCs/>
          <w:color w:val="000000"/>
          <w:sz w:val="28"/>
          <w:szCs w:val="28"/>
        </w:rPr>
        <w:t>3</w:t>
      </w:r>
      <w:r w:rsidR="00E67916" w:rsidRPr="00EE2449">
        <w:rPr>
          <w:rStyle w:val="c0"/>
          <w:b/>
          <w:bCs/>
          <w:color w:val="000000"/>
          <w:sz w:val="28"/>
          <w:szCs w:val="28"/>
        </w:rPr>
        <w:t>. Игра «Синий — красный» </w:t>
      </w:r>
      <w:r w:rsidR="00E67916" w:rsidRPr="00EE2449">
        <w:rPr>
          <w:rStyle w:val="c0"/>
          <w:color w:val="000000"/>
          <w:sz w:val="28"/>
          <w:szCs w:val="28"/>
        </w:rPr>
        <w:t>Обучающий называет звук, а ребёнок в ответ показывает фишку: Б – синюю, И – красную и др.</w:t>
      </w:r>
      <w:r w:rsidR="00E67916" w:rsidRPr="00EE2449">
        <w:rPr>
          <w:color w:val="000000"/>
          <w:sz w:val="28"/>
          <w:szCs w:val="28"/>
        </w:rPr>
        <w:br/>
      </w:r>
    </w:p>
    <w:p w14:paraId="0F63E6C4" w14:textId="7A456029" w:rsidR="00E67916" w:rsidRDefault="00630B24" w:rsidP="00EE244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3D8C05" wp14:editId="3C211720">
            <wp:extent cx="5953125" cy="3357172"/>
            <wp:effectExtent l="0" t="0" r="0" b="0"/>
            <wp:docPr id="5" name="Рисунок 5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85" cy="33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F4B0" w14:textId="1E65DE14" w:rsidR="00325D72" w:rsidRDefault="00325D72" w:rsidP="00EE2449">
      <w:pPr>
        <w:rPr>
          <w:rFonts w:ascii="Times New Roman" w:hAnsi="Times New Roman" w:cs="Times New Roman"/>
        </w:rPr>
      </w:pPr>
    </w:p>
    <w:p w14:paraId="45056C73" w14:textId="7C1E40AE" w:rsidR="00325D72" w:rsidRDefault="00325D72" w:rsidP="00EE2449">
      <w:pPr>
        <w:rPr>
          <w:rFonts w:ascii="Times New Roman" w:hAnsi="Times New Roman" w:cs="Times New Roman"/>
        </w:rPr>
      </w:pPr>
    </w:p>
    <w:p w14:paraId="2FA4494D" w14:textId="4C9CCCA3" w:rsidR="00325D72" w:rsidRDefault="00325D72" w:rsidP="00EE2449">
      <w:pPr>
        <w:rPr>
          <w:rFonts w:ascii="Times New Roman" w:hAnsi="Times New Roman" w:cs="Times New Roman"/>
        </w:rPr>
      </w:pPr>
    </w:p>
    <w:p w14:paraId="366375DD" w14:textId="20AD614D" w:rsidR="00325D72" w:rsidRDefault="00325D72" w:rsidP="00EE2449">
      <w:pPr>
        <w:rPr>
          <w:rFonts w:ascii="Times New Roman" w:hAnsi="Times New Roman" w:cs="Times New Roman"/>
        </w:rPr>
      </w:pPr>
    </w:p>
    <w:p w14:paraId="367A7B6C" w14:textId="13DDBDC5" w:rsidR="00325D72" w:rsidRDefault="00325D72" w:rsidP="00EE2449">
      <w:pPr>
        <w:rPr>
          <w:rFonts w:ascii="Times New Roman" w:hAnsi="Times New Roman" w:cs="Times New Roman"/>
        </w:rPr>
      </w:pPr>
    </w:p>
    <w:p w14:paraId="3CC5F8BF" w14:textId="11E48A7C" w:rsidR="00325D72" w:rsidRDefault="00325D72" w:rsidP="00EE2449">
      <w:pPr>
        <w:rPr>
          <w:rFonts w:ascii="Times New Roman" w:hAnsi="Times New Roman" w:cs="Times New Roman"/>
        </w:rPr>
      </w:pPr>
    </w:p>
    <w:p w14:paraId="07A17B63" w14:textId="59072B41" w:rsidR="00325D72" w:rsidRDefault="00325D72" w:rsidP="00EE2449">
      <w:pPr>
        <w:rPr>
          <w:rFonts w:ascii="Times New Roman" w:hAnsi="Times New Roman" w:cs="Times New Roman"/>
        </w:rPr>
      </w:pPr>
    </w:p>
    <w:p w14:paraId="03132F7D" w14:textId="12117DD8" w:rsidR="00325D72" w:rsidRDefault="00325D72" w:rsidP="00EE2449">
      <w:pPr>
        <w:rPr>
          <w:rFonts w:ascii="Times New Roman" w:hAnsi="Times New Roman" w:cs="Times New Roman"/>
        </w:rPr>
      </w:pPr>
    </w:p>
    <w:p w14:paraId="44157A1F" w14:textId="06FAE004" w:rsidR="00325D72" w:rsidRDefault="00325D72" w:rsidP="00EE2449">
      <w:pPr>
        <w:rPr>
          <w:rFonts w:ascii="Times New Roman" w:hAnsi="Times New Roman" w:cs="Times New Roman"/>
        </w:rPr>
      </w:pPr>
    </w:p>
    <w:p w14:paraId="627E503E" w14:textId="4898A96D" w:rsidR="00325D72" w:rsidRPr="00EE2449" w:rsidRDefault="00325D72" w:rsidP="00EE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-логопед </w:t>
      </w:r>
      <w:proofErr w:type="spellStart"/>
      <w:r>
        <w:rPr>
          <w:rFonts w:ascii="Times New Roman" w:hAnsi="Times New Roman" w:cs="Times New Roman"/>
        </w:rPr>
        <w:t>Сенникова</w:t>
      </w:r>
      <w:proofErr w:type="spellEnd"/>
      <w:r>
        <w:rPr>
          <w:rFonts w:ascii="Times New Roman" w:hAnsi="Times New Roman" w:cs="Times New Roman"/>
        </w:rPr>
        <w:t xml:space="preserve"> Екатерина Дмитриевна</w:t>
      </w:r>
    </w:p>
    <w:sectPr w:rsidR="00325D72" w:rsidRPr="00EE2449" w:rsidSect="00325D72">
      <w:pgSz w:w="11906" w:h="16838"/>
      <w:pgMar w:top="1134" w:right="850" w:bottom="1134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3C"/>
    <w:rsid w:val="001C1099"/>
    <w:rsid w:val="00325D72"/>
    <w:rsid w:val="005E21D4"/>
    <w:rsid w:val="00630B24"/>
    <w:rsid w:val="00AB383E"/>
    <w:rsid w:val="00E4643C"/>
    <w:rsid w:val="00E67916"/>
    <w:rsid w:val="00EE2449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FD55"/>
  <w15:chartTrackingRefBased/>
  <w15:docId w15:val="{23EE66C4-08D5-4F65-93D6-2AA3E54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7916"/>
  </w:style>
  <w:style w:type="character" w:customStyle="1" w:styleId="c0">
    <w:name w:val="c0"/>
    <w:basedOn w:val="a0"/>
    <w:rsid w:val="00E67916"/>
  </w:style>
  <w:style w:type="paragraph" w:customStyle="1" w:styleId="c3">
    <w:name w:val="c3"/>
    <w:basedOn w:val="a"/>
    <w:rsid w:val="00E6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1912</dc:creator>
  <cp:keywords/>
  <dc:description/>
  <cp:lastModifiedBy>AkinLV</cp:lastModifiedBy>
  <cp:revision>4</cp:revision>
  <dcterms:created xsi:type="dcterms:W3CDTF">2022-02-25T08:29:00Z</dcterms:created>
  <dcterms:modified xsi:type="dcterms:W3CDTF">2022-03-02T06:42:00Z</dcterms:modified>
</cp:coreProperties>
</file>