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66"/>
  <w:body>
    <w:p w14:paraId="68D07A6D" w14:textId="77777777" w:rsidR="00BD16B4" w:rsidRDefault="00BD16B4" w:rsidP="00BD16B4">
      <w:pPr>
        <w:jc w:val="center"/>
        <w:rPr>
          <w:rFonts w:ascii="Times New Roman" w:hAnsi="Times New Roman" w:cs="Times New Roman"/>
          <w:b/>
          <w:bCs/>
          <w:color w:val="F7CAAC" w:themeColor="accent2" w:themeTint="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06482DCB" w14:textId="77777777" w:rsidR="00BD16B4" w:rsidRPr="00BD16B4" w:rsidRDefault="00BD16B4" w:rsidP="00BD16B4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2B7771CB" w14:textId="64E85B0D" w:rsidR="00BD16B4" w:rsidRDefault="00BD16B4" w:rsidP="00BD16B4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BD16B4"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Консультация учителя-логопеда для родителей дошкольников</w:t>
      </w:r>
    </w:p>
    <w:p w14:paraId="0EDCAA36" w14:textId="77777777" w:rsidR="00BD16B4" w:rsidRPr="00BD16B4" w:rsidRDefault="00BD16B4" w:rsidP="00BD16B4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076D6B8D" w14:textId="584E2B4F" w:rsid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49E06438" w14:textId="40718F1C" w:rsid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5F8C0C0C" w14:textId="1AB71143" w:rsid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1D430BA6" w14:textId="3022AE35" w:rsid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3D81E4FF" w14:textId="3B3AD7E3" w:rsid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5B7903B8" w14:textId="77777777" w:rsidR="00BD16B4" w:rsidRP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62E4BBE1" w14:textId="77777777" w:rsidR="00BD16B4" w:rsidRP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BD16B4"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  <w:t>«10 советов логопеда</w:t>
      </w:r>
    </w:p>
    <w:p w14:paraId="4B7BE2D2" w14:textId="02611EBC" w:rsidR="00BD16B4" w:rsidRP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BD16B4"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  <w:t>+</w:t>
      </w:r>
    </w:p>
    <w:p w14:paraId="432C0CC1" w14:textId="5190599F" w:rsid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BD16B4"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Игры для развития связной речи»</w:t>
      </w:r>
    </w:p>
    <w:p w14:paraId="29CB1CC1" w14:textId="701AD27B" w:rsid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5009A5A1" w14:textId="77777777" w:rsidR="00BD16B4" w:rsidRPr="00BD16B4" w:rsidRDefault="00BD16B4" w:rsidP="00BD16B4">
      <w:pPr>
        <w:spacing w:before="240" w:after="0" w:line="12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6"/>
          <w:szCs w:val="5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14:paraId="036260C6" w14:textId="77777777" w:rsidR="00BD16B4" w:rsidRDefault="00BD16B4" w:rsidP="00BD16B4">
      <w:pPr>
        <w:jc w:val="center"/>
        <w:rPr>
          <w:rFonts w:ascii="Times New Roman" w:hAnsi="Times New Roman" w:cs="Times New Roman"/>
          <w:b/>
          <w:bCs/>
          <w:color w:val="F7CAAC" w:themeColor="accent2" w:themeTint="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6634396A" w14:textId="77777777" w:rsidR="00BD16B4" w:rsidRDefault="00BD16B4" w:rsidP="00BD16B4">
      <w:pPr>
        <w:jc w:val="center"/>
        <w:rPr>
          <w:rFonts w:ascii="Times New Roman" w:hAnsi="Times New Roman" w:cs="Times New Roman"/>
          <w:b/>
          <w:bCs/>
          <w:color w:val="F7CAAC" w:themeColor="accent2" w:themeTint="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6A22FDF1" w14:textId="77777777" w:rsidR="007304CC" w:rsidRDefault="007304CC" w:rsidP="007304CC">
      <w:pPr>
        <w:jc w:val="right"/>
        <w:rPr>
          <w:rFonts w:ascii="Times New Roman" w:hAnsi="Times New Roman" w:cs="Times New Roman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Учитель-логопед </w:t>
      </w:r>
    </w:p>
    <w:p w14:paraId="5BABE251" w14:textId="1605733F" w:rsidR="007304CC" w:rsidRDefault="007304CC" w:rsidP="007304CC">
      <w:pPr>
        <w:jc w:val="right"/>
        <w:rPr>
          <w:rFonts w:ascii="Times New Roman" w:hAnsi="Times New Roman" w:cs="Times New Roman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МАДОУ Д/С № 62 к.2</w:t>
      </w:r>
    </w:p>
    <w:p w14:paraId="6F82EBCB" w14:textId="0E5CB7D7" w:rsidR="007304CC" w:rsidRPr="007304CC" w:rsidRDefault="007304CC" w:rsidP="007304CC">
      <w:pPr>
        <w:jc w:val="right"/>
        <w:rPr>
          <w:rFonts w:ascii="Times New Roman" w:hAnsi="Times New Roman" w:cs="Times New Roman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Котельникова С. А.</w:t>
      </w:r>
    </w:p>
    <w:p w14:paraId="21FF7A80" w14:textId="77777777" w:rsidR="00BD16B4" w:rsidRDefault="00BD16B4" w:rsidP="00BD16B4">
      <w:pPr>
        <w:rPr>
          <w:rFonts w:ascii="Times New Roman" w:hAnsi="Times New Roman" w:cs="Times New Roman"/>
          <w:b/>
          <w:bCs/>
          <w:color w:val="F7CAAC" w:themeColor="accent2" w:themeTint="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21A8FCCD" w14:textId="07174003" w:rsidR="00BD16B4" w:rsidRPr="00BD16B4" w:rsidRDefault="00BD16B4" w:rsidP="00BD16B4">
      <w:pPr>
        <w:jc w:val="center"/>
        <w:rPr>
          <w:rFonts w:ascii="Times New Roman" w:hAnsi="Times New Roman" w:cs="Times New Roman"/>
          <w:b/>
          <w:bCs/>
          <w:color w:val="F7CAAC" w:themeColor="accent2" w:themeTint="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BD16B4">
        <w:rPr>
          <w:rFonts w:ascii="Times New Roman" w:hAnsi="Times New Roman" w:cs="Times New Roman"/>
          <w:b/>
          <w:bCs/>
          <w:color w:val="F7CAAC" w:themeColor="accent2" w:themeTint="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  <w:lastRenderedPageBreak/>
        <w:t>10 ПРОСТЫХ СОВЕТОВ ЛОГОПЕДА ДЛЯ РОДИТЕЛЕЙ ДОШКОЛЬНИКА</w:t>
      </w:r>
    </w:p>
    <w:p w14:paraId="6A620430" w14:textId="77777777" w:rsidR="00BD16B4" w:rsidRPr="00BD16B4" w:rsidRDefault="00BD16B4" w:rsidP="00BD16B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Речь ребенка развивается под влиянием речи взрослых и зависит от достаточной речевой практики, нормального социального окружения, от воспитания и обучения, которые начинаются с первых дней его жизни. </w:t>
      </w:r>
    </w:p>
    <w:p w14:paraId="4D65DBE2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1 совет. Разговаривайте со своим ребенком во время всех видов деятельности, таких как приготовление еды, уборка, одевание-раздевание, игра, прогулка и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т.д.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Говорите о том, что вы делаете, видите, что делает ребенок, что делают другие люди и что видит ваш ребенок.</w:t>
      </w:r>
    </w:p>
    <w:p w14:paraId="6922B535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2 совет. Говорите, используя ПРАВИЛЬНО построенные фразы, предложения. Ваше предложение должно быть на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1-2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слова длиннее, чем у ребенка. Если ваш ребенок пока еще изъясняется только однословными предложениями, то ваша фраза должна состоять из 2 слов. </w:t>
      </w:r>
    </w:p>
    <w:p w14:paraId="44050850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3 совет. Задавайте ОТКРЫТЫЕ вопросы. Это будет стимулировать вашего ребенка использовать несколько слов для ответа. Например,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говорите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"Что он делает?" вместо «Он играет?» </w:t>
      </w:r>
    </w:p>
    <w:p w14:paraId="3C4CD923" w14:textId="4F47C1FB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9A2F0" wp14:editId="4D5ED090">
                <wp:simplePos x="0" y="0"/>
                <wp:positionH relativeFrom="column">
                  <wp:posOffset>3515710</wp:posOffset>
                </wp:positionH>
                <wp:positionV relativeFrom="paragraph">
                  <wp:posOffset>259452</wp:posOffset>
                </wp:positionV>
                <wp:extent cx="3105194" cy="443011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94" cy="4430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BFC08" w14:textId="24E9099B" w:rsidR="00BD16B4" w:rsidRDefault="00BD16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23389" wp14:editId="17DE5AFB">
                                  <wp:extent cx="3484180" cy="4303395"/>
                                  <wp:effectExtent l="0" t="0" r="0" b="1905"/>
                                  <wp:docPr id="2" name="Рисунок 2" descr="Изображение выглядит как векторная графика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 descr="Изображение выглядит как векторная графика&#10;&#10;Автоматически созданное описание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8193" cy="434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E9A2F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76.85pt;margin-top:20.45pt;width:244.5pt;height:348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" filled="f" stroked="f" strokeweight=".5pt">
                <v:textbox>
                  <w:txbxContent>
                    <w:p w14:paraId="025BFC08" w14:textId="24E9099B" w:rsidR="00BD16B4" w:rsidRDefault="00BD16B4">
                      <w:r>
                        <w:rPr>
                          <w:noProof/>
                        </w:rPr>
                        <w:drawing>
                          <wp:inline distT="0" distB="0" distL="0" distR="0" wp14:anchorId="1B223389" wp14:editId="17DE5AFB">
                            <wp:extent cx="3484180" cy="4303395"/>
                            <wp:effectExtent l="0" t="0" r="0" b="1905"/>
                            <wp:docPr id="2" name="Рисунок 2" descr="Изображение выглядит как векторная графика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 descr="Изображение выглядит как векторная графика&#10;&#10;Автоматически созданное описание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8193" cy="4345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16B4">
        <w:rPr>
          <w:rFonts w:ascii="Times New Roman" w:hAnsi="Times New Roman" w:cs="Times New Roman"/>
          <w:sz w:val="32"/>
          <w:szCs w:val="32"/>
        </w:rPr>
        <w:t xml:space="preserve">4 совет. Выдерживайте временную паузу, чтобы у ребенка была возможность говорить и отвечать на вопросы. </w:t>
      </w:r>
    </w:p>
    <w:p w14:paraId="40B21EFA" w14:textId="77777777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>5 совет. Слушайте звуки и шумы.</w:t>
      </w:r>
    </w:p>
    <w:p w14:paraId="24550BA9" w14:textId="77777777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Спросите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«Что это?» Это может быть</w:t>
      </w:r>
    </w:p>
    <w:p w14:paraId="1DDB5AB9" w14:textId="0C5B443A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 лай собаки, шум ветра, мотор самолета и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т.д.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3FA5E35" w14:textId="66FD1655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64E971E" w14:textId="60082460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36865D8" w14:textId="4717E9AF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B6CACB9" w14:textId="132B205C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885134E" w14:textId="244285C8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713199B" w14:textId="22CA21E2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F829506" w14:textId="0F9BCA52" w:rsid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7D09B43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40DD448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lastRenderedPageBreak/>
        <w:t xml:space="preserve">6 совет. Расскажите короткий рассказ, историю. Затем помогите ребенку рассказать эту же историю Вам или кому-нибудь еще. </w:t>
      </w:r>
    </w:p>
    <w:p w14:paraId="7F2DD16E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7 совет. Если вам ребенок употребляет всего лишь несколько слов в речи, помогайте ему обогащать свою речь новыми словами. Выберите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5-6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простых слов (части тела, игрушки, продукты) и назовите их ребенку. Дайте ему возможность повторить эти слова. Не ожидайте, что ребенок произнесет их отлично. Воодушевите ребенка и продолжайте их заучивать. После того, как ребенок произнес эти слова, введите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5-6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новых слов. Добавляйте слова, пока ребенок не узнает большинство предметов. Занимайтесь каждый день. </w:t>
      </w:r>
    </w:p>
    <w:p w14:paraId="6F39F75A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8 совет. Если ребенок называет только одно слово, начните учить его коротким фразам. Используйте слова, которые ваш ребенок знает. Добавьте цвет, размер, действие. Например, если ребенок говорит «мяч», последовательно научите его </w:t>
      </w:r>
      <w:proofErr w:type="gramStart"/>
      <w:r w:rsidRPr="00BD16B4">
        <w:rPr>
          <w:rFonts w:ascii="Times New Roman" w:hAnsi="Times New Roman" w:cs="Times New Roman"/>
          <w:sz w:val="32"/>
          <w:szCs w:val="32"/>
        </w:rPr>
        <w:t>говорить</w:t>
      </w:r>
      <w:proofErr w:type="gramEnd"/>
      <w:r w:rsidRPr="00BD16B4">
        <w:rPr>
          <w:rFonts w:ascii="Times New Roman" w:hAnsi="Times New Roman" w:cs="Times New Roman"/>
          <w:sz w:val="32"/>
          <w:szCs w:val="32"/>
        </w:rPr>
        <w:t xml:space="preserve"> «Большой мяч», «Танин мяч» и т.д. </w:t>
      </w:r>
    </w:p>
    <w:p w14:paraId="46C755C2" w14:textId="77777777" w:rsidR="00BD16B4" w:rsidRPr="00BD16B4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 xml:space="preserve">9 совет. Большинство занятий проводите в игровой форме. Работа с ребенком должна активизировать речевое подражание, формировать элементы связной речи, развивать память и внимание. </w:t>
      </w:r>
    </w:p>
    <w:p w14:paraId="1FF12FB8" w14:textId="485514CB" w:rsidR="006F406B" w:rsidRDefault="00BD16B4" w:rsidP="00BD16B4">
      <w:pPr>
        <w:jc w:val="both"/>
        <w:rPr>
          <w:rFonts w:ascii="Times New Roman" w:hAnsi="Times New Roman" w:cs="Times New Roman"/>
          <w:sz w:val="32"/>
          <w:szCs w:val="32"/>
        </w:rPr>
      </w:pPr>
      <w:r w:rsidRPr="00BD16B4">
        <w:rPr>
          <w:rFonts w:ascii="Times New Roman" w:hAnsi="Times New Roman" w:cs="Times New Roman"/>
          <w:sz w:val="32"/>
          <w:szCs w:val="32"/>
        </w:rPr>
        <w:t>10 совет. Весьма важно уже в раннем возрасте обратить внимание на речевое развитие ребенка, а не дожидаться, когда он «сам заговорит»</w:t>
      </w:r>
    </w:p>
    <w:p w14:paraId="030B7FC6" w14:textId="6B31821A" w:rsidR="007304CC" w:rsidRDefault="007304CC" w:rsidP="00BD16B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55921F9" w14:textId="6E6FBDDE" w:rsidR="007304CC" w:rsidRDefault="007304CC" w:rsidP="007304C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144637" wp14:editId="60B3D7EE">
            <wp:extent cx="5488414" cy="3625703"/>
            <wp:effectExtent l="0" t="0" r="0" b="0"/>
            <wp:docPr id="4" name="Рисунок 4" descr="Изображение выглядит как игрушка, кукла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игрушка, кукла, векторная график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06109" cy="363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E9E1" w14:textId="50983D86" w:rsidR="007304CC" w:rsidRDefault="007304CC" w:rsidP="007304C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D510F18" w14:textId="10A0BA0B" w:rsidR="007304CC" w:rsidRDefault="007304CC" w:rsidP="007304CC">
      <w:pPr>
        <w:jc w:val="center"/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304CC"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ИГРЫ НА РАЗВИТИЕ СВЯЗНОЙ РЕЧИ ДЕТЕЙ СТАРШЕГО ДОШКОЛЬНОГО ВОЗРАСТА</w:t>
      </w:r>
    </w:p>
    <w:p w14:paraId="56A155E8" w14:textId="51106659" w:rsidR="007304CC" w:rsidRDefault="007304CC" w:rsidP="007304CC">
      <w:pPr>
        <w:jc w:val="center"/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490C9E5B" wp14:editId="429B0B61">
            <wp:extent cx="6526924" cy="4393253"/>
            <wp:effectExtent l="0" t="0" r="7620" b="7620"/>
            <wp:docPr id="5" name="Рисунок 5" descr="Дидактические игры для детей на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для детей на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12" cy="44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D334390" w14:textId="4CB5148D" w:rsidR="007304CC" w:rsidRDefault="007304CC" w:rsidP="007304CC">
      <w:pPr>
        <w:jc w:val="center"/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15868940" wp14:editId="233F4133">
            <wp:extent cx="6274675" cy="3925614"/>
            <wp:effectExtent l="0" t="0" r="0" b="0"/>
            <wp:docPr id="7" name="Рисунок 7" descr="Игры для развития речи детей старшего дошкольного возраста - online 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развития речи детей старшего дошкольного возраста - online  prese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16810" r="2260" b="4213"/>
                    <a:stretch/>
                  </pic:blipFill>
                  <pic:spPr bwMode="auto">
                    <a:xfrm>
                      <a:off x="0" y="0"/>
                      <a:ext cx="6274932" cy="39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B13C5" w14:textId="27C2D0A9" w:rsidR="007304CC" w:rsidRDefault="007304CC" w:rsidP="007304CC">
      <w:pPr>
        <w:jc w:val="center"/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304CC"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ИГРЫ НА РАЗВИТИЕ РЕЧИ ДЕТЕЙ</w:t>
      </w:r>
      <w:r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МЛАДШЕГО</w:t>
      </w:r>
      <w:r w:rsidRPr="007304CC"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ДОШКОЛЬНОГО ВОЗРАСТА</w:t>
      </w:r>
    </w:p>
    <w:p w14:paraId="77CBAF85" w14:textId="2FC4ED88" w:rsidR="007304CC" w:rsidRDefault="007304CC" w:rsidP="007304CC">
      <w:pPr>
        <w:jc w:val="center"/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5AC5C58" w14:textId="30D94B2E" w:rsidR="007304CC" w:rsidRDefault="007304CC" w:rsidP="007304CC">
      <w:pPr>
        <w:jc w:val="center"/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75763234" wp14:editId="489DB7C2">
            <wp:extent cx="5474235" cy="411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57" cy="41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30F9" w14:textId="3421116F" w:rsidR="007304CC" w:rsidRPr="007304CC" w:rsidRDefault="007304CC" w:rsidP="007304CC">
      <w:pPr>
        <w:jc w:val="center"/>
        <w:rPr>
          <w:rFonts w:ascii="Times New Roman" w:hAnsi="Times New Roman" w:cs="Times New Roman"/>
          <w:b/>
          <w:bCs/>
          <w:color w:val="A5A5A5" w:themeColor="accent3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3972C866" wp14:editId="370079CB">
            <wp:extent cx="5411312" cy="40675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28" cy="407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4CC" w:rsidRPr="007304CC" w:rsidSect="00BD16B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Borders w:offsetFrom="page">
        <w:top w:val="threeDEngrave" w:sz="48" w:space="24" w:color="F7CAAC" w:themeColor="accent2" w:themeTint="66"/>
        <w:left w:val="threeDEngrave" w:sz="48" w:space="24" w:color="F7CAAC" w:themeColor="accent2" w:themeTint="66"/>
        <w:bottom w:val="threeDEmboss" w:sz="48" w:space="24" w:color="F7CAAC" w:themeColor="accent2" w:themeTint="66"/>
        <w:right w:val="threeDEmboss" w:sz="48" w:space="24" w:color="F7CAAC" w:themeColor="accen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CD92D" w14:textId="77777777" w:rsidR="00E0646C" w:rsidRDefault="00E0646C" w:rsidP="00BD16B4">
      <w:pPr>
        <w:spacing w:after="0" w:line="240" w:lineRule="auto"/>
      </w:pPr>
      <w:r>
        <w:separator/>
      </w:r>
    </w:p>
  </w:endnote>
  <w:endnote w:type="continuationSeparator" w:id="0">
    <w:p w14:paraId="1546D936" w14:textId="77777777" w:rsidR="00E0646C" w:rsidRDefault="00E0646C" w:rsidP="00BD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4753" w14:textId="77777777" w:rsidR="00BD16B4" w:rsidRDefault="00BD16B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BE38F" w14:textId="77777777" w:rsidR="00BD16B4" w:rsidRDefault="00BD16B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2F273" w14:textId="77777777" w:rsidR="00BD16B4" w:rsidRDefault="00BD16B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CD902" w14:textId="77777777" w:rsidR="00E0646C" w:rsidRDefault="00E0646C" w:rsidP="00BD16B4">
      <w:pPr>
        <w:spacing w:after="0" w:line="240" w:lineRule="auto"/>
      </w:pPr>
      <w:r>
        <w:separator/>
      </w:r>
    </w:p>
  </w:footnote>
  <w:footnote w:type="continuationSeparator" w:id="0">
    <w:p w14:paraId="7F4C5E0F" w14:textId="77777777" w:rsidR="00E0646C" w:rsidRDefault="00E0646C" w:rsidP="00BD1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9EDA6" w14:textId="64BC639D" w:rsidR="00BD16B4" w:rsidRDefault="00BD16B4">
    <w:pPr>
      <w:pStyle w:val="a4"/>
    </w:pPr>
    <w:r>
      <w:rPr>
        <w:noProof/>
      </w:rPr>
      <w:pict w14:anchorId="2A467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39829" o:spid="_x0000_s2050" type="#_x0000_t75" style="position:absolute;margin-left:0;margin-top:0;width:522.15pt;height:373.8pt;z-index:-251657216;mso-position-horizontal:center;mso-position-horizontal-relative:margin;mso-position-vertical:center;mso-position-vertical-relative:margin" o:allowincell="f">
          <v:imagedata r:id="rId1" o:title="1619701447_5-phonoteka_org-p-detskie-risunki-bez-fona-7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402D" w14:textId="6C2F49CC" w:rsidR="00BD16B4" w:rsidRDefault="00BD16B4">
    <w:pPr>
      <w:pStyle w:val="a4"/>
    </w:pPr>
    <w:r>
      <w:rPr>
        <w:noProof/>
      </w:rPr>
      <w:pict w14:anchorId="6D2F0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39830" o:spid="_x0000_s2051" type="#_x0000_t75" style="position:absolute;margin-left:0;margin-top:0;width:522.15pt;height:373.8pt;z-index:-251656192;mso-position-horizontal:center;mso-position-horizontal-relative:margin;mso-position-vertical:center;mso-position-vertical-relative:margin" o:allowincell="f">
          <v:imagedata r:id="rId1" o:title="1619701447_5-phonoteka_org-p-detskie-risunki-bez-fona-7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65621" w14:textId="01BBFBB9" w:rsidR="00BD16B4" w:rsidRDefault="00BD16B4">
    <w:pPr>
      <w:pStyle w:val="a4"/>
    </w:pPr>
    <w:r>
      <w:rPr>
        <w:noProof/>
      </w:rPr>
      <w:pict w14:anchorId="23B4A8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39828" o:spid="_x0000_s2049" type="#_x0000_t75" style="position:absolute;margin-left:0;margin-top:0;width:522.15pt;height:373.8pt;z-index:-251658240;mso-position-horizontal:center;mso-position-horizontal-relative:margin;mso-position-vertical:center;mso-position-vertical-relative:margin" o:allowincell="f">
          <v:imagedata r:id="rId1" o:title="1619701447_5-phonoteka_org-p-detskie-risunki-bez-fona-7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33B17"/>
    <w:multiLevelType w:val="hybridMultilevel"/>
    <w:tmpl w:val="EBD87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C1B10"/>
    <w:multiLevelType w:val="hybridMultilevel"/>
    <w:tmpl w:val="512ED4EA"/>
    <w:lvl w:ilvl="0" w:tplc="5B0C7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8"/>
  <w:characterSpacingControl w:val="doNotCompress"/>
  <w:hdrShapeDefaults>
    <o:shapedefaults v:ext="edit" spidmax="2052">
      <o:colormru v:ext="edit" colors="#6fc,#c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CA"/>
    <w:rsid w:val="000678CA"/>
    <w:rsid w:val="002F3803"/>
    <w:rsid w:val="006F406B"/>
    <w:rsid w:val="007304CC"/>
    <w:rsid w:val="009D3F83"/>
    <w:rsid w:val="00BD16B4"/>
    <w:rsid w:val="00E0646C"/>
    <w:rsid w:val="00E9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6fc,#cf6"/>
    </o:shapedefaults>
    <o:shapelayout v:ext="edit">
      <o:idmap v:ext="edit" data="1"/>
    </o:shapelayout>
  </w:shapeDefaults>
  <w:decimalSymbol w:val=","/>
  <w:listSeparator w:val=";"/>
  <w14:docId w14:val="3FC028DB"/>
  <w15:chartTrackingRefBased/>
  <w15:docId w15:val="{852AF371-6308-4799-AB16-7D962C30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0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16B4"/>
  </w:style>
  <w:style w:type="paragraph" w:styleId="a6">
    <w:name w:val="footer"/>
    <w:basedOn w:val="a"/>
    <w:link w:val="a7"/>
    <w:uiPriority w:val="99"/>
    <w:unhideWhenUsed/>
    <w:rsid w:val="00BD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1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C82E3-772B-4FEE-88B6-9A8D01F3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Logoped2korp@62dou.onmicrosoft.com</dc:creator>
  <cp:keywords/>
  <dc:description/>
  <cp:lastModifiedBy>Logoped2korp</cp:lastModifiedBy>
  <cp:revision>4</cp:revision>
  <cp:lastPrinted>2021-09-03T04:55:00Z</cp:lastPrinted>
  <dcterms:created xsi:type="dcterms:W3CDTF">2021-09-03T04:16:00Z</dcterms:created>
  <dcterms:modified xsi:type="dcterms:W3CDTF">2021-09-08T06:42:00Z</dcterms:modified>
</cp:coreProperties>
</file>